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E3" w:rsidRDefault="000A4BE3" w:rsidP="000A4BE3">
      <w:pPr>
        <w:pStyle w:val="4"/>
        <w:jc w:val="left"/>
        <w:rPr>
          <w:szCs w:val="24"/>
        </w:rPr>
      </w:pPr>
      <w:bookmarkStart w:id="0" w:name="_GoBack"/>
      <w:bookmarkEnd w:id="0"/>
      <w:r w:rsidRPr="00E33518">
        <w:rPr>
          <w:rFonts w:hint="eastAsia"/>
          <w:szCs w:val="24"/>
        </w:rPr>
        <w:t>附件一</w:t>
      </w:r>
    </w:p>
    <w:p w:rsidR="000A4BE3" w:rsidRPr="006F4D8D" w:rsidRDefault="000A4BE3" w:rsidP="000A4BE3">
      <w:pPr>
        <w:jc w:val="center"/>
        <w:rPr>
          <w:b/>
          <w:sz w:val="32"/>
          <w:szCs w:val="32"/>
        </w:rPr>
      </w:pPr>
      <w:r w:rsidRPr="006F4D8D">
        <w:rPr>
          <w:rFonts w:hint="eastAsia"/>
          <w:b/>
          <w:sz w:val="32"/>
          <w:szCs w:val="32"/>
        </w:rPr>
        <w:t>审核评估任务分解及责任单位一览表</w:t>
      </w:r>
    </w:p>
    <w:tbl>
      <w:tblPr>
        <w:tblpPr w:leftFromText="180" w:rightFromText="180" w:vertAnchor="text" w:horzAnchor="margin" w:tblpXSpec="center" w:tblpY="20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275"/>
        <w:gridCol w:w="3796"/>
        <w:gridCol w:w="1384"/>
        <w:gridCol w:w="1908"/>
      </w:tblGrid>
      <w:tr w:rsidR="000A4BE3" w:rsidRPr="00FE34EF" w:rsidTr="006F34B2">
        <w:tc>
          <w:tcPr>
            <w:tcW w:w="988" w:type="dxa"/>
            <w:vAlign w:val="center"/>
          </w:tcPr>
          <w:p w:rsidR="000A4BE3" w:rsidRPr="00593000" w:rsidRDefault="000A4BE3" w:rsidP="006F34B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b/>
                <w:szCs w:val="21"/>
              </w:rPr>
              <w:t>审核</w:t>
            </w:r>
          </w:p>
          <w:p w:rsidR="000A4BE3" w:rsidRPr="00593000" w:rsidRDefault="000A4BE3" w:rsidP="006F34B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b/>
                <w:szCs w:val="21"/>
              </w:rPr>
              <w:t>项目</w:t>
            </w: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b/>
                <w:szCs w:val="21"/>
              </w:rPr>
              <w:t>审核要素</w:t>
            </w:r>
          </w:p>
        </w:tc>
        <w:tc>
          <w:tcPr>
            <w:tcW w:w="3796" w:type="dxa"/>
            <w:vAlign w:val="center"/>
          </w:tcPr>
          <w:p w:rsidR="000A4BE3" w:rsidRPr="00593000" w:rsidRDefault="000A4BE3" w:rsidP="006F34B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b/>
                <w:szCs w:val="21"/>
              </w:rPr>
              <w:t>审核要点</w:t>
            </w:r>
          </w:p>
        </w:tc>
        <w:tc>
          <w:tcPr>
            <w:tcW w:w="1384" w:type="dxa"/>
            <w:vAlign w:val="center"/>
          </w:tcPr>
          <w:p w:rsidR="000A4BE3" w:rsidRPr="00593000" w:rsidRDefault="000A4BE3" w:rsidP="006F34B2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b/>
                <w:szCs w:val="21"/>
              </w:rPr>
              <w:t>牵头负责部门及负责要点</w:t>
            </w:r>
          </w:p>
        </w:tc>
        <w:tc>
          <w:tcPr>
            <w:tcW w:w="1908" w:type="dxa"/>
            <w:vAlign w:val="center"/>
          </w:tcPr>
          <w:p w:rsidR="000A4BE3" w:rsidRPr="00593000" w:rsidRDefault="000A4BE3" w:rsidP="006F34B2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b/>
                <w:szCs w:val="21"/>
              </w:rPr>
              <w:t>参与部门及负责要点</w:t>
            </w:r>
          </w:p>
        </w:tc>
      </w:tr>
      <w:tr w:rsidR="000A4BE3" w:rsidRPr="00FE34EF" w:rsidTr="006F34B2">
        <w:trPr>
          <w:trHeight w:val="613"/>
        </w:trPr>
        <w:tc>
          <w:tcPr>
            <w:tcW w:w="988" w:type="dxa"/>
            <w:vMerge w:val="restart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一、定位与目标</w:t>
            </w: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（一）办学定位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1.学校办学方向、办学定位及确定依据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2.办学定位在学校发展规划中的体现</w:t>
            </w:r>
          </w:p>
        </w:tc>
        <w:tc>
          <w:tcPr>
            <w:tcW w:w="1384" w:type="dxa"/>
            <w:vMerge w:val="restart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b/>
                <w:szCs w:val="21"/>
              </w:rPr>
              <w:t>党委办公室</w:t>
            </w: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（1、2、3、5、6、7）</w:t>
            </w:r>
          </w:p>
        </w:tc>
        <w:tc>
          <w:tcPr>
            <w:tcW w:w="1908" w:type="dxa"/>
            <w:vMerge w:val="restart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长</w:t>
            </w:r>
            <w:r w:rsidRPr="00593000">
              <w:rPr>
                <w:rFonts w:asciiTheme="minorEastAsia" w:eastAsiaTheme="minorEastAsia" w:hAnsiTheme="minorEastAsia" w:hint="eastAsia"/>
                <w:szCs w:val="21"/>
              </w:rPr>
              <w:t>办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公室</w:t>
            </w: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（1、2、3、5、6、7）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发展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委员会</w:t>
            </w:r>
            <w:r w:rsidRPr="00593000">
              <w:rPr>
                <w:rFonts w:asciiTheme="minorEastAsia" w:eastAsiaTheme="minorEastAsia" w:hAnsiTheme="minorEastAsia" w:hint="eastAsia"/>
                <w:szCs w:val="21"/>
              </w:rPr>
              <w:t>办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公室</w:t>
            </w: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（2）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教务部（4）</w:t>
            </w:r>
          </w:p>
        </w:tc>
      </w:tr>
      <w:tr w:rsidR="000A4BE3" w:rsidRPr="00FE34EF" w:rsidTr="006F34B2">
        <w:trPr>
          <w:trHeight w:val="680"/>
        </w:trPr>
        <w:tc>
          <w:tcPr>
            <w:tcW w:w="98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（二）培养目标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3.学校人才</w:t>
            </w:r>
            <w:proofErr w:type="gramStart"/>
            <w:r w:rsidRPr="00593000">
              <w:rPr>
                <w:rFonts w:asciiTheme="minorEastAsia" w:eastAsiaTheme="minorEastAsia" w:hAnsiTheme="minorEastAsia" w:hint="eastAsia"/>
                <w:szCs w:val="21"/>
              </w:rPr>
              <w:t>培养总</w:t>
            </w:r>
            <w:proofErr w:type="gramEnd"/>
            <w:r w:rsidRPr="00593000">
              <w:rPr>
                <w:rFonts w:asciiTheme="minorEastAsia" w:eastAsiaTheme="minorEastAsia" w:hAnsiTheme="minorEastAsia" w:hint="eastAsia"/>
                <w:szCs w:val="21"/>
              </w:rPr>
              <w:t>目标及确定依据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4.专业培养目标、标准及确定依据</w:t>
            </w:r>
          </w:p>
        </w:tc>
        <w:tc>
          <w:tcPr>
            <w:tcW w:w="1384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4BE3" w:rsidRPr="00FE34EF" w:rsidTr="006F34B2">
        <w:trPr>
          <w:trHeight w:val="887"/>
        </w:trPr>
        <w:tc>
          <w:tcPr>
            <w:tcW w:w="98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（三）人才培养中心地位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5.落实人才培养中心地位的政策措施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6.人才培养中心地位的体现与效果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7.学校领导对本科教学的重视情况</w:t>
            </w:r>
          </w:p>
        </w:tc>
        <w:tc>
          <w:tcPr>
            <w:tcW w:w="1384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4BE3" w:rsidRPr="00FE34EF" w:rsidTr="006F34B2">
        <w:tc>
          <w:tcPr>
            <w:tcW w:w="988" w:type="dxa"/>
            <w:vMerge w:val="restart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二、师资队伍</w:t>
            </w: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（四）数量与结构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8.教师队伍的数量与结构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9.教师队伍建设规划及发展态势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10.教学团队建设</w:t>
            </w:r>
          </w:p>
        </w:tc>
        <w:tc>
          <w:tcPr>
            <w:tcW w:w="1384" w:type="dxa"/>
            <w:vMerge w:val="restart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b/>
                <w:szCs w:val="21"/>
              </w:rPr>
              <w:t>人事处</w:t>
            </w: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（8、9、10、11、15、16、17、18、19）</w:t>
            </w:r>
          </w:p>
        </w:tc>
        <w:tc>
          <w:tcPr>
            <w:tcW w:w="1908" w:type="dxa"/>
            <w:vMerge w:val="restart"/>
            <w:vAlign w:val="center"/>
          </w:tcPr>
          <w:p w:rsidR="000A4BE3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教务部（10、12、13、14）</w:t>
            </w:r>
          </w:p>
          <w:p w:rsidR="000A4BE3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人文社会科学院（12）</w:t>
            </w:r>
          </w:p>
          <w:p w:rsidR="000A4BE3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科学技术研究部（12）</w:t>
            </w:r>
          </w:p>
          <w:p w:rsidR="000A4BE3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国际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合作</w:t>
            </w:r>
            <w:r w:rsidRPr="00593000">
              <w:rPr>
                <w:rFonts w:asciiTheme="minorEastAsia" w:eastAsiaTheme="minorEastAsia" w:hAnsiTheme="minorEastAsia" w:hint="eastAsia"/>
                <w:szCs w:val="21"/>
              </w:rPr>
              <w:t>交流处（15、16）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教务</w:t>
            </w:r>
            <w:proofErr w:type="gramStart"/>
            <w:r w:rsidRPr="00593000">
              <w:rPr>
                <w:rFonts w:asciiTheme="minorEastAsia" w:eastAsiaTheme="minorEastAsia" w:hAnsiTheme="minorEastAsia" w:hint="eastAsia"/>
                <w:szCs w:val="21"/>
              </w:rPr>
              <w:t>部教师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教学</w:t>
            </w:r>
            <w:r w:rsidRPr="00593000">
              <w:rPr>
                <w:rFonts w:asciiTheme="minorEastAsia" w:eastAsiaTheme="minorEastAsia" w:hAnsiTheme="minorEastAsia" w:hint="eastAsia"/>
                <w:szCs w:val="21"/>
              </w:rPr>
              <w:t>发展中心（15、16、17）</w:t>
            </w:r>
          </w:p>
        </w:tc>
      </w:tr>
      <w:tr w:rsidR="000A4BE3" w:rsidRPr="00FE34EF" w:rsidTr="006F34B2">
        <w:tc>
          <w:tcPr>
            <w:tcW w:w="98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（五）教育教学水平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11.学校师德师风建设措施与效果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12.专任教师的专业水平与教学能力</w:t>
            </w:r>
          </w:p>
        </w:tc>
        <w:tc>
          <w:tcPr>
            <w:tcW w:w="1384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4BE3" w:rsidRPr="00FE34EF" w:rsidTr="006F34B2">
        <w:tc>
          <w:tcPr>
            <w:tcW w:w="98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（六）教师教学投入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13.教授、副教授为本科生上课情况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14.教师开展教学研究、参与教学改革与建设情况</w:t>
            </w:r>
          </w:p>
        </w:tc>
        <w:tc>
          <w:tcPr>
            <w:tcW w:w="1384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4BE3" w:rsidRPr="00FE34EF" w:rsidTr="006F34B2">
        <w:trPr>
          <w:trHeight w:val="1515"/>
        </w:trPr>
        <w:tc>
          <w:tcPr>
            <w:tcW w:w="98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（七）教师发展与服务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15.提升教师教学能力和服务教师专业发展的政策措施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16.青年教师培养发展情况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17.教师对自身专业发展与学校为之服务的评价</w:t>
            </w:r>
          </w:p>
        </w:tc>
        <w:tc>
          <w:tcPr>
            <w:tcW w:w="1384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4BE3" w:rsidRPr="00FE34EF" w:rsidTr="006F34B2">
        <w:tc>
          <w:tcPr>
            <w:tcW w:w="98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（八）教师教学业绩成果考核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18.教师教学业绩成果考核办法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19.考核结果的运用（如教学工作在职称评审中的权重）</w:t>
            </w:r>
          </w:p>
        </w:tc>
        <w:tc>
          <w:tcPr>
            <w:tcW w:w="1384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4BE3" w:rsidRPr="00FE34EF" w:rsidTr="006F34B2">
        <w:trPr>
          <w:trHeight w:val="1475"/>
        </w:trPr>
        <w:tc>
          <w:tcPr>
            <w:tcW w:w="988" w:type="dxa"/>
            <w:vMerge w:val="restart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三、教学资源</w:t>
            </w: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（九）教学经费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20.教学经费投入及保障机制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21.学校教学经费年度变化情况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22.教学经费分配方式、比例及使用效益</w:t>
            </w:r>
          </w:p>
        </w:tc>
        <w:tc>
          <w:tcPr>
            <w:tcW w:w="1384" w:type="dxa"/>
            <w:vMerge w:val="restart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b/>
                <w:szCs w:val="21"/>
              </w:rPr>
              <w:t>教务部</w:t>
            </w: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（23、24、25、26、27、28、29、30、31、32、33）</w:t>
            </w:r>
          </w:p>
        </w:tc>
        <w:tc>
          <w:tcPr>
            <w:tcW w:w="1908" w:type="dxa"/>
            <w:vMerge w:val="restart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财务处（20、21、22）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后勤管理处（23、24、25）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图书馆（23、24、25）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信息化建设与管理中心（23、24、25）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人文社会科学院（23、24）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科学技术研究部（23、24）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国有资产与实验室管理处（23、24、</w:t>
            </w:r>
            <w:r w:rsidRPr="00593000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25、32、33）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发展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委员会</w:t>
            </w:r>
            <w:r w:rsidRPr="00593000">
              <w:rPr>
                <w:rFonts w:asciiTheme="minorEastAsia" w:eastAsiaTheme="minorEastAsia" w:hAnsiTheme="minorEastAsia" w:hint="eastAsia"/>
                <w:szCs w:val="21"/>
              </w:rPr>
              <w:t>办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公室</w:t>
            </w: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（32、33、34）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国内合作办公室（32、33、34）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国际合作交流处（32、33）</w:t>
            </w:r>
          </w:p>
        </w:tc>
      </w:tr>
      <w:tr w:rsidR="000A4BE3" w:rsidRPr="00FE34EF" w:rsidTr="006F34B2">
        <w:trPr>
          <w:trHeight w:val="1549"/>
        </w:trPr>
        <w:tc>
          <w:tcPr>
            <w:tcW w:w="98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（十）教学设施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23.教学设施满足教学需要情况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24.教学、科研设施的开放程度及利用情况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25.教学信息化条件及资源建设情况</w:t>
            </w:r>
          </w:p>
        </w:tc>
        <w:tc>
          <w:tcPr>
            <w:tcW w:w="1384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4BE3" w:rsidRPr="00FE34EF" w:rsidTr="006F34B2">
        <w:trPr>
          <w:trHeight w:val="1397"/>
        </w:trPr>
        <w:tc>
          <w:tcPr>
            <w:tcW w:w="98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（十一）专业设置与培养方案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26.专业建设规划执行与专业结构优化调整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27.新专业设置与优势专业建设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28.培养方案的制定、执行与调整</w:t>
            </w:r>
          </w:p>
        </w:tc>
        <w:tc>
          <w:tcPr>
            <w:tcW w:w="1384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4BE3" w:rsidRPr="00FE34EF" w:rsidTr="006F34B2">
        <w:trPr>
          <w:trHeight w:val="1547"/>
        </w:trPr>
        <w:tc>
          <w:tcPr>
            <w:tcW w:w="98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（十二）课程资源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29.课程建设规划与执行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30.课程的数量、结构及优质课程资源建设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31.教材建设与选用</w:t>
            </w:r>
          </w:p>
        </w:tc>
        <w:tc>
          <w:tcPr>
            <w:tcW w:w="1384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4BE3" w:rsidRPr="00FE34EF" w:rsidTr="006F34B2">
        <w:tc>
          <w:tcPr>
            <w:tcW w:w="98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（十三）社会资源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32.合作办学、合作育人的措施与效果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33.共建教学资源情况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34.社会捐赠情况</w:t>
            </w:r>
          </w:p>
        </w:tc>
        <w:tc>
          <w:tcPr>
            <w:tcW w:w="1384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4BE3" w:rsidRPr="00FE34EF" w:rsidTr="006F34B2">
        <w:trPr>
          <w:trHeight w:val="2326"/>
        </w:trPr>
        <w:tc>
          <w:tcPr>
            <w:tcW w:w="988" w:type="dxa"/>
            <w:vMerge w:val="restart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四、培养过程</w:t>
            </w: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（十四）课堂教学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35.课程教学大纲的制订与执行情况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36.教学内容对人才培养目标的体现，科研促进教学的情况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37.教学方法与学习方式的多样化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38.考试考核的方式方法与管理</w:t>
            </w:r>
          </w:p>
        </w:tc>
        <w:tc>
          <w:tcPr>
            <w:tcW w:w="1384" w:type="dxa"/>
            <w:vMerge w:val="restart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b/>
                <w:szCs w:val="21"/>
              </w:rPr>
              <w:t>教务部</w:t>
            </w: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（35、36、37、38、39、40、41、44、45、46、47）</w:t>
            </w:r>
          </w:p>
        </w:tc>
        <w:tc>
          <w:tcPr>
            <w:tcW w:w="1908" w:type="dxa"/>
            <w:vMerge w:val="restart"/>
            <w:vAlign w:val="center"/>
          </w:tcPr>
          <w:p w:rsidR="000A4BE3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人文社会科学院（36、40）</w:t>
            </w:r>
          </w:p>
          <w:p w:rsidR="000A4BE3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科学技术研究部（36、40）</w:t>
            </w:r>
          </w:p>
          <w:p w:rsidR="000A4BE3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学生工作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（42、43、44）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校团委（42、43、44）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国际合作交流处（44）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艺术教育中心（42、43、44）</w:t>
            </w:r>
          </w:p>
        </w:tc>
      </w:tr>
      <w:tr w:rsidR="000A4BE3" w:rsidRPr="00FE34EF" w:rsidTr="006F34B2">
        <w:trPr>
          <w:trHeight w:val="1860"/>
        </w:trPr>
        <w:tc>
          <w:tcPr>
            <w:tcW w:w="98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（十五）实践教学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39.实践教学体系建设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40.实验教学与实验室开放情况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41.实习实训、社会实践、毕业设计（论文）的落实及效果</w:t>
            </w:r>
          </w:p>
        </w:tc>
        <w:tc>
          <w:tcPr>
            <w:tcW w:w="1384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4BE3" w:rsidRPr="00FE34EF" w:rsidTr="006F34B2">
        <w:trPr>
          <w:trHeight w:val="2012"/>
        </w:trPr>
        <w:tc>
          <w:tcPr>
            <w:tcW w:w="98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（十六）第二课堂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42.第二课堂育人体系建设与保障措施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43.社团建设与校园文化、科技活动及育人效果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44.学生国内外交流学习情况</w:t>
            </w:r>
          </w:p>
        </w:tc>
        <w:tc>
          <w:tcPr>
            <w:tcW w:w="1384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4BE3" w:rsidRPr="00FE34EF" w:rsidTr="006F34B2">
        <w:trPr>
          <w:trHeight w:val="1692"/>
        </w:trPr>
        <w:tc>
          <w:tcPr>
            <w:tcW w:w="98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（十七）教学改革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45.教学改革的总体思路及政策措施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46.人才培养模式改革，人才培养体制、机制改革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47.教学改革的成效与应用</w:t>
            </w:r>
          </w:p>
        </w:tc>
        <w:tc>
          <w:tcPr>
            <w:tcW w:w="1384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4BE3" w:rsidRPr="00FE34EF" w:rsidTr="006F34B2">
        <w:tc>
          <w:tcPr>
            <w:tcW w:w="988" w:type="dxa"/>
            <w:vMerge w:val="restart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五、学生发展</w:t>
            </w: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（十八）招生及生源情况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48.学校总体生源状况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49.各专业生源数量及特征</w:t>
            </w:r>
          </w:p>
        </w:tc>
        <w:tc>
          <w:tcPr>
            <w:tcW w:w="1384" w:type="dxa"/>
            <w:vMerge w:val="restart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学生</w:t>
            </w:r>
            <w:r w:rsidRPr="00593000">
              <w:rPr>
                <w:rFonts w:asciiTheme="minorEastAsia" w:eastAsiaTheme="minorEastAsia" w:hAnsiTheme="minorEastAsia" w:hint="eastAsia"/>
                <w:b/>
                <w:szCs w:val="21"/>
              </w:rPr>
              <w:t>工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作部</w:t>
            </w: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（50、51、52、53、54、55）</w:t>
            </w:r>
          </w:p>
        </w:tc>
        <w:tc>
          <w:tcPr>
            <w:tcW w:w="1908" w:type="dxa"/>
            <w:vMerge w:val="restart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生</w:t>
            </w:r>
            <w:r w:rsidRPr="00593000">
              <w:rPr>
                <w:rFonts w:asciiTheme="minorEastAsia" w:eastAsiaTheme="minorEastAsia" w:hAnsiTheme="minorEastAsia" w:hint="eastAsia"/>
                <w:szCs w:val="21"/>
              </w:rPr>
              <w:t>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业</w:t>
            </w:r>
            <w:r w:rsidRPr="00593000">
              <w:rPr>
                <w:rFonts w:asciiTheme="minorEastAsia" w:eastAsiaTheme="minorEastAsia" w:hAnsiTheme="minorEastAsia" w:hint="eastAsia"/>
                <w:szCs w:val="21"/>
              </w:rPr>
              <w:t>处（48、49、56、57、58）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学生创新创业教育中心（50、51、52、53、54、55</w:t>
            </w:r>
            <w:r w:rsidRPr="00593000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校团委（50、51、52、53、54、55、</w:t>
            </w:r>
            <w:r w:rsidRPr="00593000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57），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bookmarkStart w:id="1" w:name="OLE_LINK1"/>
            <w:r>
              <w:rPr>
                <w:rFonts w:asciiTheme="minorEastAsia" w:eastAsiaTheme="minorEastAsia" w:hAnsiTheme="minorEastAsia" w:hint="eastAsia"/>
                <w:szCs w:val="21"/>
              </w:rPr>
              <w:t>大学生</w:t>
            </w:r>
            <w:r w:rsidRPr="00593000">
              <w:rPr>
                <w:rFonts w:asciiTheme="minorEastAsia" w:eastAsiaTheme="minorEastAsia" w:hAnsiTheme="minorEastAsia" w:hint="eastAsia"/>
                <w:szCs w:val="21"/>
              </w:rPr>
              <w:t>心理健康教育中心</w:t>
            </w:r>
            <w:bookmarkEnd w:id="1"/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（50、51、52）</w:t>
            </w:r>
          </w:p>
        </w:tc>
      </w:tr>
      <w:tr w:rsidR="000A4BE3" w:rsidRPr="00FE34EF" w:rsidTr="006F34B2">
        <w:trPr>
          <w:trHeight w:val="1415"/>
        </w:trPr>
        <w:tc>
          <w:tcPr>
            <w:tcW w:w="98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（十九）学生指导与服务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50.学生指导与服务的内容及效果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51.学生指导与服务的组织与条件保障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52.学生对指导与服务的评价</w:t>
            </w:r>
          </w:p>
        </w:tc>
        <w:tc>
          <w:tcPr>
            <w:tcW w:w="1384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4BE3" w:rsidRPr="00FE34EF" w:rsidTr="006F34B2">
        <w:trPr>
          <w:trHeight w:val="1547"/>
        </w:trPr>
        <w:tc>
          <w:tcPr>
            <w:tcW w:w="98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（二十）学风与学习效果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53.学风建设的措施与效果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54.学生学业成绩及综合素质表现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55.学生对自我学习与成长的满意度</w:t>
            </w:r>
          </w:p>
        </w:tc>
        <w:tc>
          <w:tcPr>
            <w:tcW w:w="1384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4BE3" w:rsidRPr="00FE34EF" w:rsidTr="006F34B2">
        <w:tc>
          <w:tcPr>
            <w:tcW w:w="98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（二十一）就业创业与发展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56.毕业生就业率与职业发展情况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57.毕业生创业情况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58.社会、用人单位对毕业生评价</w:t>
            </w:r>
          </w:p>
        </w:tc>
        <w:tc>
          <w:tcPr>
            <w:tcW w:w="1384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4BE3" w:rsidRPr="00FE34EF" w:rsidTr="006F34B2">
        <w:tc>
          <w:tcPr>
            <w:tcW w:w="988" w:type="dxa"/>
            <w:vMerge w:val="restart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六、质量保障</w:t>
            </w: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（二十二）教学质量保障体系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59.质量标准建设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60.学校质量保障模式及体系结构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61.质量保障体系的组织、制度建设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62.教学质量管理队伍建设</w:t>
            </w:r>
          </w:p>
        </w:tc>
        <w:tc>
          <w:tcPr>
            <w:tcW w:w="1384" w:type="dxa"/>
            <w:vMerge w:val="restart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教务部（59、60、61、62、63、64、65、66、67、68、69）</w:t>
            </w:r>
          </w:p>
        </w:tc>
        <w:tc>
          <w:tcPr>
            <w:tcW w:w="1908" w:type="dxa"/>
            <w:vMerge w:val="restart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招生就业处(60、61、66、67、68、69)</w:t>
            </w:r>
          </w:p>
        </w:tc>
      </w:tr>
      <w:tr w:rsidR="000A4BE3" w:rsidRPr="00FE34EF" w:rsidTr="006F34B2">
        <w:tc>
          <w:tcPr>
            <w:tcW w:w="98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（二十三）质量监测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63.自我评估及质量监测的内容与方式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64.自我评估及质量监测的实施效果</w:t>
            </w:r>
          </w:p>
        </w:tc>
        <w:tc>
          <w:tcPr>
            <w:tcW w:w="1384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4BE3" w:rsidRPr="00FE34EF" w:rsidTr="006F34B2">
        <w:tc>
          <w:tcPr>
            <w:tcW w:w="98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（二十四）质量信息及利用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65.校内教学基本状态数据库建设情况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66.质量信息统计、分析、反馈机制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67.质量信息公开及年度质量报告</w:t>
            </w:r>
          </w:p>
        </w:tc>
        <w:tc>
          <w:tcPr>
            <w:tcW w:w="1384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4BE3" w:rsidRPr="00FE34EF" w:rsidTr="006F34B2">
        <w:tc>
          <w:tcPr>
            <w:tcW w:w="98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（二十五）质量改进</w:t>
            </w:r>
          </w:p>
        </w:tc>
        <w:tc>
          <w:tcPr>
            <w:tcW w:w="3796" w:type="dxa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68.质量改进的途径与方法</w:t>
            </w:r>
          </w:p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69、质量改进的效果与评价</w:t>
            </w:r>
          </w:p>
        </w:tc>
        <w:tc>
          <w:tcPr>
            <w:tcW w:w="1384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Merge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4BE3" w:rsidRPr="00FE34EF" w:rsidTr="006F34B2">
        <w:tc>
          <w:tcPr>
            <w:tcW w:w="988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七、自选特色</w:t>
            </w:r>
          </w:p>
        </w:tc>
        <w:tc>
          <w:tcPr>
            <w:tcW w:w="5071" w:type="dxa"/>
            <w:gridSpan w:val="2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70、学校自选特色项目</w:t>
            </w:r>
          </w:p>
        </w:tc>
        <w:tc>
          <w:tcPr>
            <w:tcW w:w="1384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校长办公室（70）</w:t>
            </w:r>
          </w:p>
        </w:tc>
        <w:tc>
          <w:tcPr>
            <w:tcW w:w="1908" w:type="dxa"/>
            <w:vAlign w:val="center"/>
          </w:tcPr>
          <w:p w:rsidR="000A4BE3" w:rsidRPr="00593000" w:rsidRDefault="000A4BE3" w:rsidP="006F34B2">
            <w:pPr>
              <w:rPr>
                <w:rFonts w:asciiTheme="minorEastAsia" w:eastAsiaTheme="minorEastAsia" w:hAnsiTheme="minorEastAsia"/>
                <w:szCs w:val="21"/>
              </w:rPr>
            </w:pPr>
            <w:r w:rsidRPr="00593000">
              <w:rPr>
                <w:rFonts w:asciiTheme="minorEastAsia" w:eastAsiaTheme="minorEastAsia" w:hAnsiTheme="minorEastAsia" w:hint="eastAsia"/>
                <w:szCs w:val="21"/>
              </w:rPr>
              <w:t>教务部</w:t>
            </w:r>
          </w:p>
        </w:tc>
      </w:tr>
    </w:tbl>
    <w:p w:rsidR="000A4BE3" w:rsidRDefault="000A4BE3" w:rsidP="000A4BE3"/>
    <w:p w:rsidR="007E15FE" w:rsidRDefault="007E15FE"/>
    <w:sectPr w:rsidR="007E1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E3"/>
    <w:rsid w:val="00002F06"/>
    <w:rsid w:val="00016BA2"/>
    <w:rsid w:val="00017A2F"/>
    <w:rsid w:val="000207B9"/>
    <w:rsid w:val="00020F73"/>
    <w:rsid w:val="00024C00"/>
    <w:rsid w:val="00030600"/>
    <w:rsid w:val="000354CF"/>
    <w:rsid w:val="00037FD5"/>
    <w:rsid w:val="0004337A"/>
    <w:rsid w:val="000437C8"/>
    <w:rsid w:val="0005075B"/>
    <w:rsid w:val="00057171"/>
    <w:rsid w:val="00061385"/>
    <w:rsid w:val="00063C47"/>
    <w:rsid w:val="00071465"/>
    <w:rsid w:val="00072D00"/>
    <w:rsid w:val="000744CA"/>
    <w:rsid w:val="000761F8"/>
    <w:rsid w:val="0008652F"/>
    <w:rsid w:val="00090FAB"/>
    <w:rsid w:val="00092BE9"/>
    <w:rsid w:val="00094274"/>
    <w:rsid w:val="00094289"/>
    <w:rsid w:val="000A0F46"/>
    <w:rsid w:val="000A4BE3"/>
    <w:rsid w:val="000A53F0"/>
    <w:rsid w:val="000B2923"/>
    <w:rsid w:val="000B7D74"/>
    <w:rsid w:val="000C0B42"/>
    <w:rsid w:val="000C239E"/>
    <w:rsid w:val="000D116D"/>
    <w:rsid w:val="000D7894"/>
    <w:rsid w:val="000F2B70"/>
    <w:rsid w:val="00102EA9"/>
    <w:rsid w:val="00103772"/>
    <w:rsid w:val="00103D4D"/>
    <w:rsid w:val="001045B5"/>
    <w:rsid w:val="00107221"/>
    <w:rsid w:val="00107C3C"/>
    <w:rsid w:val="00110BF5"/>
    <w:rsid w:val="00125BDA"/>
    <w:rsid w:val="001277BD"/>
    <w:rsid w:val="001313A4"/>
    <w:rsid w:val="001362AB"/>
    <w:rsid w:val="00137C8B"/>
    <w:rsid w:val="00140D86"/>
    <w:rsid w:val="00142023"/>
    <w:rsid w:val="001471D1"/>
    <w:rsid w:val="0014755D"/>
    <w:rsid w:val="00153070"/>
    <w:rsid w:val="00156492"/>
    <w:rsid w:val="0015711E"/>
    <w:rsid w:val="001600F9"/>
    <w:rsid w:val="00160740"/>
    <w:rsid w:val="001743FF"/>
    <w:rsid w:val="00174B13"/>
    <w:rsid w:val="001842BD"/>
    <w:rsid w:val="001863C0"/>
    <w:rsid w:val="00186C04"/>
    <w:rsid w:val="0019279C"/>
    <w:rsid w:val="001965BD"/>
    <w:rsid w:val="00196D21"/>
    <w:rsid w:val="00196EA7"/>
    <w:rsid w:val="001A03B8"/>
    <w:rsid w:val="001A1CF6"/>
    <w:rsid w:val="001A217B"/>
    <w:rsid w:val="001B2161"/>
    <w:rsid w:val="001B5330"/>
    <w:rsid w:val="001B67AC"/>
    <w:rsid w:val="001C11C1"/>
    <w:rsid w:val="001C772F"/>
    <w:rsid w:val="001D5E9F"/>
    <w:rsid w:val="001D6473"/>
    <w:rsid w:val="001E0CD1"/>
    <w:rsid w:val="001E62A2"/>
    <w:rsid w:val="001F0311"/>
    <w:rsid w:val="001F1764"/>
    <w:rsid w:val="001F20BF"/>
    <w:rsid w:val="001F50F0"/>
    <w:rsid w:val="00213AE1"/>
    <w:rsid w:val="002142FC"/>
    <w:rsid w:val="002162A1"/>
    <w:rsid w:val="00216BE3"/>
    <w:rsid w:val="0021774C"/>
    <w:rsid w:val="00226C80"/>
    <w:rsid w:val="0022739B"/>
    <w:rsid w:val="00236465"/>
    <w:rsid w:val="00237FBD"/>
    <w:rsid w:val="00240729"/>
    <w:rsid w:val="00240D46"/>
    <w:rsid w:val="00242B39"/>
    <w:rsid w:val="0024311E"/>
    <w:rsid w:val="00250DD2"/>
    <w:rsid w:val="002558F3"/>
    <w:rsid w:val="00262520"/>
    <w:rsid w:val="00265FB8"/>
    <w:rsid w:val="002738C1"/>
    <w:rsid w:val="00290BD4"/>
    <w:rsid w:val="00297F2A"/>
    <w:rsid w:val="002A0A43"/>
    <w:rsid w:val="002A2A28"/>
    <w:rsid w:val="002A456F"/>
    <w:rsid w:val="002A7D60"/>
    <w:rsid w:val="002B1A02"/>
    <w:rsid w:val="002C0B64"/>
    <w:rsid w:val="002C0F3F"/>
    <w:rsid w:val="002C1FD1"/>
    <w:rsid w:val="002D55AB"/>
    <w:rsid w:val="002D5F90"/>
    <w:rsid w:val="002D678F"/>
    <w:rsid w:val="002D7384"/>
    <w:rsid w:val="002E077B"/>
    <w:rsid w:val="002E6DDD"/>
    <w:rsid w:val="002E6F50"/>
    <w:rsid w:val="002F4DD3"/>
    <w:rsid w:val="002F662C"/>
    <w:rsid w:val="002F7DA3"/>
    <w:rsid w:val="00303602"/>
    <w:rsid w:val="00305053"/>
    <w:rsid w:val="00311EBE"/>
    <w:rsid w:val="00314099"/>
    <w:rsid w:val="00315C32"/>
    <w:rsid w:val="00317500"/>
    <w:rsid w:val="003209F1"/>
    <w:rsid w:val="003240E5"/>
    <w:rsid w:val="0033020B"/>
    <w:rsid w:val="00340E18"/>
    <w:rsid w:val="00341AB3"/>
    <w:rsid w:val="003502FC"/>
    <w:rsid w:val="00353024"/>
    <w:rsid w:val="00353E33"/>
    <w:rsid w:val="00355516"/>
    <w:rsid w:val="003560F0"/>
    <w:rsid w:val="003578D6"/>
    <w:rsid w:val="00365E91"/>
    <w:rsid w:val="00371357"/>
    <w:rsid w:val="003832BD"/>
    <w:rsid w:val="00384D45"/>
    <w:rsid w:val="00390D91"/>
    <w:rsid w:val="00391CC5"/>
    <w:rsid w:val="00397639"/>
    <w:rsid w:val="00397906"/>
    <w:rsid w:val="003A085F"/>
    <w:rsid w:val="003A3726"/>
    <w:rsid w:val="003B17D3"/>
    <w:rsid w:val="003B1A6D"/>
    <w:rsid w:val="003B26AF"/>
    <w:rsid w:val="003B7794"/>
    <w:rsid w:val="003B7B78"/>
    <w:rsid w:val="003C0687"/>
    <w:rsid w:val="003C1113"/>
    <w:rsid w:val="003C3328"/>
    <w:rsid w:val="003C4CE9"/>
    <w:rsid w:val="003C578E"/>
    <w:rsid w:val="003D35D2"/>
    <w:rsid w:val="003D64C9"/>
    <w:rsid w:val="003D7C5F"/>
    <w:rsid w:val="003E05C4"/>
    <w:rsid w:val="003E3D21"/>
    <w:rsid w:val="003E42E1"/>
    <w:rsid w:val="003E54F8"/>
    <w:rsid w:val="003F4BB9"/>
    <w:rsid w:val="00404A72"/>
    <w:rsid w:val="0041203F"/>
    <w:rsid w:val="00412939"/>
    <w:rsid w:val="0041718D"/>
    <w:rsid w:val="00420F1D"/>
    <w:rsid w:val="00453E0B"/>
    <w:rsid w:val="004550F4"/>
    <w:rsid w:val="00457891"/>
    <w:rsid w:val="0045797C"/>
    <w:rsid w:val="00460980"/>
    <w:rsid w:val="0046131A"/>
    <w:rsid w:val="0046648F"/>
    <w:rsid w:val="00466EB0"/>
    <w:rsid w:val="00471873"/>
    <w:rsid w:val="00471F47"/>
    <w:rsid w:val="00477AB5"/>
    <w:rsid w:val="004A02EF"/>
    <w:rsid w:val="004A09CA"/>
    <w:rsid w:val="004A2A46"/>
    <w:rsid w:val="004A3BB7"/>
    <w:rsid w:val="004A483B"/>
    <w:rsid w:val="004B2890"/>
    <w:rsid w:val="004B3915"/>
    <w:rsid w:val="004B7A78"/>
    <w:rsid w:val="004C09DD"/>
    <w:rsid w:val="004C12C3"/>
    <w:rsid w:val="004F1714"/>
    <w:rsid w:val="004F35F8"/>
    <w:rsid w:val="004F4625"/>
    <w:rsid w:val="004F5B40"/>
    <w:rsid w:val="004F75E1"/>
    <w:rsid w:val="0050146D"/>
    <w:rsid w:val="005065E0"/>
    <w:rsid w:val="005079DC"/>
    <w:rsid w:val="00510A4F"/>
    <w:rsid w:val="00515EE5"/>
    <w:rsid w:val="00525430"/>
    <w:rsid w:val="00525A62"/>
    <w:rsid w:val="0052641D"/>
    <w:rsid w:val="00530BFC"/>
    <w:rsid w:val="00530DCD"/>
    <w:rsid w:val="005454F4"/>
    <w:rsid w:val="00553F1D"/>
    <w:rsid w:val="00554866"/>
    <w:rsid w:val="005608F9"/>
    <w:rsid w:val="0056224F"/>
    <w:rsid w:val="0057020B"/>
    <w:rsid w:val="00580835"/>
    <w:rsid w:val="00580E10"/>
    <w:rsid w:val="0058241C"/>
    <w:rsid w:val="00587119"/>
    <w:rsid w:val="005918F7"/>
    <w:rsid w:val="00594EFC"/>
    <w:rsid w:val="005A0528"/>
    <w:rsid w:val="005A434A"/>
    <w:rsid w:val="005A5A28"/>
    <w:rsid w:val="005B2862"/>
    <w:rsid w:val="005B3786"/>
    <w:rsid w:val="005B4DBF"/>
    <w:rsid w:val="005C0F28"/>
    <w:rsid w:val="005C4DDC"/>
    <w:rsid w:val="005C567D"/>
    <w:rsid w:val="005C7B81"/>
    <w:rsid w:val="005C7D2A"/>
    <w:rsid w:val="005D1F7D"/>
    <w:rsid w:val="005D2B10"/>
    <w:rsid w:val="005D75B8"/>
    <w:rsid w:val="005F247D"/>
    <w:rsid w:val="00604C30"/>
    <w:rsid w:val="00605E62"/>
    <w:rsid w:val="006134C0"/>
    <w:rsid w:val="00621394"/>
    <w:rsid w:val="006255CE"/>
    <w:rsid w:val="00634DC3"/>
    <w:rsid w:val="00643A18"/>
    <w:rsid w:val="00644A30"/>
    <w:rsid w:val="00647C10"/>
    <w:rsid w:val="00651CA6"/>
    <w:rsid w:val="006622CB"/>
    <w:rsid w:val="006629EC"/>
    <w:rsid w:val="00672C09"/>
    <w:rsid w:val="0068046B"/>
    <w:rsid w:val="006816AB"/>
    <w:rsid w:val="00683025"/>
    <w:rsid w:val="00685600"/>
    <w:rsid w:val="0068675A"/>
    <w:rsid w:val="00686905"/>
    <w:rsid w:val="00696FE9"/>
    <w:rsid w:val="006A1006"/>
    <w:rsid w:val="006A11F0"/>
    <w:rsid w:val="006A1C0D"/>
    <w:rsid w:val="006A4CF4"/>
    <w:rsid w:val="006B00C7"/>
    <w:rsid w:val="006C69BF"/>
    <w:rsid w:val="006D1AFD"/>
    <w:rsid w:val="006D6791"/>
    <w:rsid w:val="006D7077"/>
    <w:rsid w:val="006D78CE"/>
    <w:rsid w:val="006E0A7E"/>
    <w:rsid w:val="006E0DC7"/>
    <w:rsid w:val="006E334F"/>
    <w:rsid w:val="006E4814"/>
    <w:rsid w:val="006E5051"/>
    <w:rsid w:val="006E7E22"/>
    <w:rsid w:val="006F07C2"/>
    <w:rsid w:val="006F23C0"/>
    <w:rsid w:val="006F4364"/>
    <w:rsid w:val="00700055"/>
    <w:rsid w:val="00701B58"/>
    <w:rsid w:val="00705826"/>
    <w:rsid w:val="007079E9"/>
    <w:rsid w:val="0071359E"/>
    <w:rsid w:val="007136C5"/>
    <w:rsid w:val="007144CA"/>
    <w:rsid w:val="00727405"/>
    <w:rsid w:val="00732604"/>
    <w:rsid w:val="00734291"/>
    <w:rsid w:val="00740236"/>
    <w:rsid w:val="00745ED0"/>
    <w:rsid w:val="007463E5"/>
    <w:rsid w:val="00746B74"/>
    <w:rsid w:val="00746D92"/>
    <w:rsid w:val="0075178B"/>
    <w:rsid w:val="00761F83"/>
    <w:rsid w:val="0077252E"/>
    <w:rsid w:val="00775371"/>
    <w:rsid w:val="00780915"/>
    <w:rsid w:val="00781F84"/>
    <w:rsid w:val="00784DDE"/>
    <w:rsid w:val="007916EF"/>
    <w:rsid w:val="007A1283"/>
    <w:rsid w:val="007A1827"/>
    <w:rsid w:val="007A7B53"/>
    <w:rsid w:val="007B0A6E"/>
    <w:rsid w:val="007B383D"/>
    <w:rsid w:val="007D31C0"/>
    <w:rsid w:val="007D6D6E"/>
    <w:rsid w:val="007D797C"/>
    <w:rsid w:val="007E0B0C"/>
    <w:rsid w:val="007E15FE"/>
    <w:rsid w:val="007E77E0"/>
    <w:rsid w:val="007F0507"/>
    <w:rsid w:val="00812C9C"/>
    <w:rsid w:val="00815E91"/>
    <w:rsid w:val="00816E4F"/>
    <w:rsid w:val="008246A2"/>
    <w:rsid w:val="00827509"/>
    <w:rsid w:val="008275F3"/>
    <w:rsid w:val="00832F54"/>
    <w:rsid w:val="00834E8A"/>
    <w:rsid w:val="00837FC5"/>
    <w:rsid w:val="00856FE9"/>
    <w:rsid w:val="00863186"/>
    <w:rsid w:val="00863D34"/>
    <w:rsid w:val="00873739"/>
    <w:rsid w:val="00875D30"/>
    <w:rsid w:val="00875D81"/>
    <w:rsid w:val="00877099"/>
    <w:rsid w:val="00877E14"/>
    <w:rsid w:val="00882EE2"/>
    <w:rsid w:val="0088706F"/>
    <w:rsid w:val="00887CC2"/>
    <w:rsid w:val="008C169E"/>
    <w:rsid w:val="008C3296"/>
    <w:rsid w:val="008C4370"/>
    <w:rsid w:val="008C70DC"/>
    <w:rsid w:val="008D0943"/>
    <w:rsid w:val="008D5445"/>
    <w:rsid w:val="008E5686"/>
    <w:rsid w:val="008E7A38"/>
    <w:rsid w:val="008E7C97"/>
    <w:rsid w:val="008F227F"/>
    <w:rsid w:val="0090517B"/>
    <w:rsid w:val="009108F0"/>
    <w:rsid w:val="00917C54"/>
    <w:rsid w:val="009241AD"/>
    <w:rsid w:val="00924C10"/>
    <w:rsid w:val="0093131E"/>
    <w:rsid w:val="00933857"/>
    <w:rsid w:val="00933CA9"/>
    <w:rsid w:val="00934FF2"/>
    <w:rsid w:val="00941696"/>
    <w:rsid w:val="009573F1"/>
    <w:rsid w:val="00957D8E"/>
    <w:rsid w:val="0097216B"/>
    <w:rsid w:val="00981AEB"/>
    <w:rsid w:val="009836A4"/>
    <w:rsid w:val="00992A38"/>
    <w:rsid w:val="009A39A3"/>
    <w:rsid w:val="009A6192"/>
    <w:rsid w:val="009A7C79"/>
    <w:rsid w:val="009B0E5B"/>
    <w:rsid w:val="009B29C5"/>
    <w:rsid w:val="009B6A7D"/>
    <w:rsid w:val="009D2020"/>
    <w:rsid w:val="009D4AFE"/>
    <w:rsid w:val="009D54E7"/>
    <w:rsid w:val="009D7C5E"/>
    <w:rsid w:val="009E127F"/>
    <w:rsid w:val="009E44F9"/>
    <w:rsid w:val="009E6F55"/>
    <w:rsid w:val="009E779A"/>
    <w:rsid w:val="009F7301"/>
    <w:rsid w:val="00A05D4B"/>
    <w:rsid w:val="00A11FDA"/>
    <w:rsid w:val="00A15240"/>
    <w:rsid w:val="00A22BF9"/>
    <w:rsid w:val="00A27BEB"/>
    <w:rsid w:val="00A37088"/>
    <w:rsid w:val="00A46C19"/>
    <w:rsid w:val="00A72474"/>
    <w:rsid w:val="00A8658B"/>
    <w:rsid w:val="00A91816"/>
    <w:rsid w:val="00A93896"/>
    <w:rsid w:val="00AA192C"/>
    <w:rsid w:val="00AA1C19"/>
    <w:rsid w:val="00AA2FB8"/>
    <w:rsid w:val="00AA5C4C"/>
    <w:rsid w:val="00AA677F"/>
    <w:rsid w:val="00AB21BC"/>
    <w:rsid w:val="00AB4A95"/>
    <w:rsid w:val="00AB61BE"/>
    <w:rsid w:val="00AC0576"/>
    <w:rsid w:val="00AC2864"/>
    <w:rsid w:val="00AC2BC0"/>
    <w:rsid w:val="00AC36B5"/>
    <w:rsid w:val="00AC7145"/>
    <w:rsid w:val="00AD0CD2"/>
    <w:rsid w:val="00AD39D3"/>
    <w:rsid w:val="00AD5447"/>
    <w:rsid w:val="00AD75C7"/>
    <w:rsid w:val="00B07E1B"/>
    <w:rsid w:val="00B1020F"/>
    <w:rsid w:val="00B13A1A"/>
    <w:rsid w:val="00B209EF"/>
    <w:rsid w:val="00B228F2"/>
    <w:rsid w:val="00B23E4E"/>
    <w:rsid w:val="00B25EC4"/>
    <w:rsid w:val="00B323D3"/>
    <w:rsid w:val="00B427EF"/>
    <w:rsid w:val="00B42E31"/>
    <w:rsid w:val="00B52066"/>
    <w:rsid w:val="00B5395A"/>
    <w:rsid w:val="00B67E77"/>
    <w:rsid w:val="00B70247"/>
    <w:rsid w:val="00B72D44"/>
    <w:rsid w:val="00B75A37"/>
    <w:rsid w:val="00B762A3"/>
    <w:rsid w:val="00B83320"/>
    <w:rsid w:val="00B87537"/>
    <w:rsid w:val="00B948B4"/>
    <w:rsid w:val="00B97A01"/>
    <w:rsid w:val="00BA15FE"/>
    <w:rsid w:val="00BA6A77"/>
    <w:rsid w:val="00BA75F4"/>
    <w:rsid w:val="00BA77CF"/>
    <w:rsid w:val="00BC6B83"/>
    <w:rsid w:val="00BE1477"/>
    <w:rsid w:val="00BE2E0E"/>
    <w:rsid w:val="00BF62EA"/>
    <w:rsid w:val="00C11AA1"/>
    <w:rsid w:val="00C20F1D"/>
    <w:rsid w:val="00C246B4"/>
    <w:rsid w:val="00C33097"/>
    <w:rsid w:val="00C34291"/>
    <w:rsid w:val="00C43892"/>
    <w:rsid w:val="00C4547B"/>
    <w:rsid w:val="00C45779"/>
    <w:rsid w:val="00C46C60"/>
    <w:rsid w:val="00C51407"/>
    <w:rsid w:val="00C521A8"/>
    <w:rsid w:val="00C611BA"/>
    <w:rsid w:val="00C618C9"/>
    <w:rsid w:val="00C65850"/>
    <w:rsid w:val="00C743EA"/>
    <w:rsid w:val="00C746B9"/>
    <w:rsid w:val="00C76573"/>
    <w:rsid w:val="00C76863"/>
    <w:rsid w:val="00C86660"/>
    <w:rsid w:val="00C916AD"/>
    <w:rsid w:val="00CB263E"/>
    <w:rsid w:val="00CB334B"/>
    <w:rsid w:val="00CB3D09"/>
    <w:rsid w:val="00CB7581"/>
    <w:rsid w:val="00CC6015"/>
    <w:rsid w:val="00CC6548"/>
    <w:rsid w:val="00CD0E76"/>
    <w:rsid w:val="00CE7ACB"/>
    <w:rsid w:val="00CF28FC"/>
    <w:rsid w:val="00D0439E"/>
    <w:rsid w:val="00D05D80"/>
    <w:rsid w:val="00D06E2C"/>
    <w:rsid w:val="00D15011"/>
    <w:rsid w:val="00D1797B"/>
    <w:rsid w:val="00D206EB"/>
    <w:rsid w:val="00D22237"/>
    <w:rsid w:val="00D2701D"/>
    <w:rsid w:val="00D31F69"/>
    <w:rsid w:val="00D4775B"/>
    <w:rsid w:val="00D47B1D"/>
    <w:rsid w:val="00D50C20"/>
    <w:rsid w:val="00D5567D"/>
    <w:rsid w:val="00D56B22"/>
    <w:rsid w:val="00D677A5"/>
    <w:rsid w:val="00D70A3D"/>
    <w:rsid w:val="00D73668"/>
    <w:rsid w:val="00D73C51"/>
    <w:rsid w:val="00D73CF2"/>
    <w:rsid w:val="00D806ED"/>
    <w:rsid w:val="00D84AD1"/>
    <w:rsid w:val="00D916EC"/>
    <w:rsid w:val="00D92C1E"/>
    <w:rsid w:val="00D92D80"/>
    <w:rsid w:val="00D95A11"/>
    <w:rsid w:val="00DA0757"/>
    <w:rsid w:val="00DB35B1"/>
    <w:rsid w:val="00DB5971"/>
    <w:rsid w:val="00DC6205"/>
    <w:rsid w:val="00DD4ED6"/>
    <w:rsid w:val="00DF1C73"/>
    <w:rsid w:val="00DF7FE4"/>
    <w:rsid w:val="00E00546"/>
    <w:rsid w:val="00E018A7"/>
    <w:rsid w:val="00E01BC6"/>
    <w:rsid w:val="00E12D5C"/>
    <w:rsid w:val="00E20160"/>
    <w:rsid w:val="00E260BC"/>
    <w:rsid w:val="00E26510"/>
    <w:rsid w:val="00E466FA"/>
    <w:rsid w:val="00E60143"/>
    <w:rsid w:val="00E66ECA"/>
    <w:rsid w:val="00E722CB"/>
    <w:rsid w:val="00E7267C"/>
    <w:rsid w:val="00E72AAF"/>
    <w:rsid w:val="00E74B7E"/>
    <w:rsid w:val="00EA497A"/>
    <w:rsid w:val="00EA5DF5"/>
    <w:rsid w:val="00EA7275"/>
    <w:rsid w:val="00EA7A3B"/>
    <w:rsid w:val="00EC58D7"/>
    <w:rsid w:val="00EE02E4"/>
    <w:rsid w:val="00EE0793"/>
    <w:rsid w:val="00EE4449"/>
    <w:rsid w:val="00EE4C74"/>
    <w:rsid w:val="00EF3D6E"/>
    <w:rsid w:val="00EF4DE3"/>
    <w:rsid w:val="00EF673B"/>
    <w:rsid w:val="00F03664"/>
    <w:rsid w:val="00F045E4"/>
    <w:rsid w:val="00F100B5"/>
    <w:rsid w:val="00F10463"/>
    <w:rsid w:val="00F116FB"/>
    <w:rsid w:val="00F12F2D"/>
    <w:rsid w:val="00F2111F"/>
    <w:rsid w:val="00F4184F"/>
    <w:rsid w:val="00F43175"/>
    <w:rsid w:val="00F55AD2"/>
    <w:rsid w:val="00F80031"/>
    <w:rsid w:val="00F85BAD"/>
    <w:rsid w:val="00F873D5"/>
    <w:rsid w:val="00F87ECC"/>
    <w:rsid w:val="00F92A77"/>
    <w:rsid w:val="00F934FB"/>
    <w:rsid w:val="00F936D3"/>
    <w:rsid w:val="00FA07F3"/>
    <w:rsid w:val="00FA1C82"/>
    <w:rsid w:val="00FA40A9"/>
    <w:rsid w:val="00FB33CB"/>
    <w:rsid w:val="00FB7A07"/>
    <w:rsid w:val="00FB7B74"/>
    <w:rsid w:val="00FB7C60"/>
    <w:rsid w:val="00FC0CE9"/>
    <w:rsid w:val="00FC4288"/>
    <w:rsid w:val="00FC6EED"/>
    <w:rsid w:val="00FC7E7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C6546"/>
  <w15:chartTrackingRefBased/>
  <w15:docId w15:val="{72C154D3-536E-453C-9187-E5027759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BE3"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0A4BE3"/>
    <w:pPr>
      <w:keepNext/>
      <w:keepLines/>
      <w:spacing w:line="360" w:lineRule="auto"/>
      <w:outlineLvl w:val="3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0A4BE3"/>
    <w:rPr>
      <w:rFonts w:asciiTheme="majorHAnsi" w:eastAsiaTheme="majorEastAsia" w:hAnsiTheme="majorHAnsi" w:cstheme="majorBidi"/>
      <w:b/>
      <w:bCs/>
      <w:kern w:val="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杨柳</dc:creator>
  <cp:keywords/>
  <dc:description/>
  <cp:lastModifiedBy>杨柳</cp:lastModifiedBy>
  <cp:revision>1</cp:revision>
  <dcterms:created xsi:type="dcterms:W3CDTF">2017-03-06T08:12:00Z</dcterms:created>
  <dcterms:modified xsi:type="dcterms:W3CDTF">2017-03-06T08:13:00Z</dcterms:modified>
</cp:coreProperties>
</file>